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806" w:type="dxa"/>
        <w:tblLayout w:type="fixed"/>
        <w:tblLook w:val="04A0" w:firstRow="1" w:lastRow="0" w:firstColumn="1" w:lastColumn="0" w:noHBand="0" w:noVBand="1"/>
      </w:tblPr>
      <w:tblGrid>
        <w:gridCol w:w="5285"/>
        <w:gridCol w:w="236"/>
        <w:gridCol w:w="5279"/>
        <w:gridCol w:w="6"/>
      </w:tblGrid>
      <w:tr w:rsidR="000142FE" w:rsidRPr="00FE0246" w:rsidTr="00842632">
        <w:trPr>
          <w:gridAfter w:val="1"/>
          <w:wAfter w:w="6" w:type="dxa"/>
          <w:trHeight w:val="531"/>
        </w:trPr>
        <w:tc>
          <w:tcPr>
            <w:tcW w:w="10800" w:type="dxa"/>
            <w:gridSpan w:val="3"/>
            <w:tcBorders>
              <w:top w:val="nil"/>
              <w:left w:val="nil"/>
              <w:bottom w:val="single" w:sz="12" w:space="0" w:color="44697D"/>
              <w:right w:val="nil"/>
            </w:tcBorders>
            <w:vAlign w:val="center"/>
          </w:tcPr>
          <w:p w:rsidR="000142FE" w:rsidRPr="0082502D" w:rsidRDefault="00181E78" w:rsidP="00E63DC7">
            <w:pP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</w:pPr>
            <w:r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 xml:space="preserve">FASD Webinar Series: </w:t>
            </w:r>
            <w:r w:rsidR="00E63DC7">
              <w:rPr>
                <w:rFonts w:ascii="Trebuchet MS" w:hAnsi="Trebuchet MS"/>
                <w:b/>
                <w:i/>
                <w:color w:val="44697D"/>
                <w:sz w:val="32"/>
                <w:szCs w:val="32"/>
              </w:rPr>
              <w:t>Does She or Doesn’t She: A Women’s Health Perspective on Alcohol Use in Pregnancy</w:t>
            </w:r>
          </w:p>
        </w:tc>
      </w:tr>
      <w:tr w:rsidR="006429B7" w:rsidRPr="00FE0246" w:rsidTr="00842632">
        <w:trPr>
          <w:gridAfter w:val="1"/>
          <w:wAfter w:w="6" w:type="dxa"/>
          <w:trHeight w:val="539"/>
        </w:trPr>
        <w:tc>
          <w:tcPr>
            <w:tcW w:w="10800" w:type="dxa"/>
            <w:gridSpan w:val="3"/>
            <w:tcBorders>
              <w:top w:val="single" w:sz="12" w:space="0" w:color="44697D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6429B7" w:rsidRPr="006429B7" w:rsidRDefault="00181E78" w:rsidP="00E63DC7">
            <w:pPr>
              <w:spacing w:line="276" w:lineRule="auto"/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sz w:val="23"/>
                <w:szCs w:val="23"/>
              </w:rPr>
              <w:t>Presented by</w:t>
            </w:r>
            <w:r w:rsidR="006429B7" w:rsidRPr="006429B7">
              <w:rPr>
                <w:rFonts w:ascii="Trebuchet MS" w:hAnsi="Trebuchet MS"/>
                <w:b/>
                <w:sz w:val="23"/>
                <w:szCs w:val="23"/>
              </w:rPr>
              <w:t xml:space="preserve">: </w:t>
            </w:r>
            <w:r w:rsidR="00E63DC7">
              <w:rPr>
                <w:rFonts w:ascii="Trebuchet MS" w:hAnsi="Trebuchet MS"/>
                <w:b/>
                <w:sz w:val="23"/>
                <w:szCs w:val="23"/>
              </w:rPr>
              <w:t>Susan Kendig, JD, MSN, WHNP-BC, FAANP</w:t>
            </w:r>
            <w:r>
              <w:rPr>
                <w:rFonts w:ascii="Trebuchet MS" w:hAnsi="Trebuchet MS"/>
                <w:b/>
                <w:sz w:val="23"/>
                <w:szCs w:val="23"/>
              </w:rPr>
              <w:t xml:space="preserve">    </w:t>
            </w:r>
            <w:r w:rsidR="00F92E8A">
              <w:rPr>
                <w:rFonts w:ascii="Trebuchet MS" w:hAnsi="Trebuchet MS"/>
                <w:b/>
                <w:sz w:val="23"/>
                <w:szCs w:val="23"/>
              </w:rPr>
              <w:t xml:space="preserve">                           </w:t>
            </w:r>
            <w:bookmarkStart w:id="0" w:name="_GoBack"/>
            <w:bookmarkEnd w:id="0"/>
            <w:r>
              <w:rPr>
                <w:rFonts w:ascii="Trebuchet MS" w:hAnsi="Trebuchet MS"/>
                <w:b/>
                <w:sz w:val="23"/>
                <w:szCs w:val="23"/>
              </w:rPr>
              <w:t xml:space="preserve"> On: </w:t>
            </w:r>
            <w:r w:rsidR="00E63DC7">
              <w:rPr>
                <w:rFonts w:ascii="Trebuchet MS" w:hAnsi="Trebuchet MS"/>
                <w:b/>
                <w:sz w:val="23"/>
                <w:szCs w:val="23"/>
              </w:rPr>
              <w:t>August 21, 2014</w:t>
            </w:r>
          </w:p>
        </w:tc>
      </w:tr>
      <w:tr w:rsidR="000142FE" w:rsidRPr="00FE0246" w:rsidTr="006429B7">
        <w:trPr>
          <w:gridAfter w:val="1"/>
          <w:wAfter w:w="6" w:type="dxa"/>
          <w:trHeight w:val="639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0142FE" w:rsidRPr="00B41D96" w:rsidRDefault="00546055" w:rsidP="006429B7">
            <w:pPr>
              <w:pStyle w:val="ListParagraph"/>
              <w:numPr>
                <w:ilvl w:val="0"/>
                <w:numId w:val="4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Susan is r</w:t>
            </w:r>
            <w:r w:rsidR="00E63DC7">
              <w:rPr>
                <w:rFonts w:ascii="Trebuchet MS" w:hAnsi="Trebuchet MS"/>
              </w:rPr>
              <w:t xml:space="preserve">epresenting the Association of Women’s Health, Obstetric and Neonatal Nurses (AWHONN), National Partner of The Arc’s FASD Prevention Project 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09706F" w:rsidP="00FE0246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Gender Related Differences in Alcohol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A05A7" w:rsidP="00BC3A51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Benefits of Screening for Alcohol Use in Pregnancy</w:t>
            </w:r>
          </w:p>
        </w:tc>
      </w:tr>
      <w:tr w:rsidR="000142FE" w:rsidRPr="00FE0246" w:rsidTr="006429B7">
        <w:trPr>
          <w:trHeight w:val="215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E7C28" w:rsidRDefault="00CE7C28" w:rsidP="000242A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Women feel the effects of alcohol quicker a</w:t>
            </w:r>
            <w:r w:rsidR="00582025">
              <w:rPr>
                <w:rFonts w:ascii="Trebuchet MS" w:hAnsi="Trebuchet MS"/>
              </w:rPr>
              <w:t>nd for a longer period of time</w:t>
            </w:r>
          </w:p>
          <w:p w:rsidR="000242AE" w:rsidRDefault="000242AE" w:rsidP="000242AE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Women absorb alcohol faster </w:t>
            </w:r>
            <w:proofErr w:type="gramStart"/>
            <w:r>
              <w:rPr>
                <w:rFonts w:ascii="Trebuchet MS" w:hAnsi="Trebuchet MS"/>
              </w:rPr>
              <w:t xml:space="preserve">– </w:t>
            </w:r>
            <w:r w:rsidR="00546055">
              <w:rPr>
                <w:rFonts w:ascii="Trebuchet MS" w:hAnsi="Trebuchet MS"/>
              </w:rPr>
              <w:t xml:space="preserve"> they</w:t>
            </w:r>
            <w:proofErr w:type="gramEnd"/>
            <w:r w:rsidR="00546055">
              <w:rPr>
                <w:rFonts w:ascii="Trebuchet MS" w:hAnsi="Trebuchet MS"/>
              </w:rPr>
              <w:t xml:space="preserve"> have </w:t>
            </w:r>
            <w:r>
              <w:rPr>
                <w:rFonts w:ascii="Trebuchet MS" w:hAnsi="Trebuchet MS"/>
              </w:rPr>
              <w:t xml:space="preserve">25% lower levels of alcohol dehydrogenase (enzyme that helps metabolism alcohol in the body) and women have </w:t>
            </w:r>
            <w:r w:rsidR="00700633">
              <w:rPr>
                <w:rFonts w:ascii="Trebuchet MS" w:hAnsi="Trebuchet MS"/>
              </w:rPr>
              <w:t>less water composition than men.</w:t>
            </w:r>
          </w:p>
          <w:p w:rsidR="0029698B" w:rsidRPr="0029698B" w:rsidRDefault="000242AE" w:rsidP="0029698B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Hormonal effects – </w:t>
            </w:r>
            <w:r w:rsidR="00546055">
              <w:rPr>
                <w:rFonts w:ascii="Trebuchet MS" w:hAnsi="Trebuchet MS"/>
              </w:rPr>
              <w:t xml:space="preserve">women have </w:t>
            </w:r>
            <w:r>
              <w:rPr>
                <w:rFonts w:ascii="Trebuchet MS" w:hAnsi="Trebuchet MS"/>
              </w:rPr>
              <w:t>highe</w:t>
            </w:r>
            <w:r w:rsidR="00CE7C28">
              <w:rPr>
                <w:rFonts w:ascii="Trebuchet MS" w:hAnsi="Trebuchet MS"/>
              </w:rPr>
              <w:t>r</w:t>
            </w:r>
            <w:r>
              <w:rPr>
                <w:rFonts w:ascii="Trebuchet MS" w:hAnsi="Trebuchet MS"/>
              </w:rPr>
              <w:t xml:space="preserve"> BAC </w:t>
            </w:r>
            <w:r w:rsidR="00CE7C28">
              <w:rPr>
                <w:rFonts w:ascii="Trebuchet MS" w:hAnsi="Trebuchet MS"/>
              </w:rPr>
              <w:t xml:space="preserve">levels </w:t>
            </w:r>
            <w:r>
              <w:rPr>
                <w:rFonts w:ascii="Trebuchet MS" w:hAnsi="Trebuchet MS"/>
              </w:rPr>
              <w:t xml:space="preserve">at times of pre-menstrual and ovulation due to </w:t>
            </w:r>
            <w:r w:rsidR="00CE7C28">
              <w:rPr>
                <w:rFonts w:ascii="Trebuchet MS" w:hAnsi="Trebuchet MS"/>
              </w:rPr>
              <w:t>peak</w:t>
            </w:r>
            <w:r>
              <w:rPr>
                <w:rFonts w:ascii="Trebuchet MS" w:hAnsi="Trebuchet MS"/>
              </w:rPr>
              <w:t xml:space="preserve"> estrogen levels</w:t>
            </w:r>
            <w:r w:rsidR="00CE7C28">
              <w:rPr>
                <w:rFonts w:ascii="Trebuchet MS" w:hAnsi="Trebuchet MS"/>
              </w:rPr>
              <w:t xml:space="preserve"> which lead to slower alcohol metabolism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C17A39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A7" w:rsidRDefault="00CA05A7" w:rsidP="00CA05A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Provides opportunity to talk about drinking and drug use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Helps identify and clarify co-occurring issues. 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Allows opportunity for individual assessment and education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Opens door to effective treatment</w:t>
            </w:r>
          </w:p>
          <w:p w:rsidR="00BC3A51" w:rsidRDefault="00BC3A51" w:rsidP="00CA05A7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CA05A7" w:rsidRDefault="00CA05A7" w:rsidP="00CA05A7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CA05A7" w:rsidRDefault="00CA05A7" w:rsidP="00CA05A7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CA05A7" w:rsidRDefault="00CA05A7" w:rsidP="00CA05A7">
            <w:pPr>
              <w:pStyle w:val="ListParagraph"/>
              <w:ind w:left="540"/>
              <w:rPr>
                <w:rFonts w:ascii="Trebuchet MS" w:hAnsi="Trebuchet MS"/>
              </w:rPr>
            </w:pPr>
          </w:p>
          <w:p w:rsidR="00CA05A7" w:rsidRPr="0029698B" w:rsidRDefault="00CA05A7" w:rsidP="00CA05A7">
            <w:pPr>
              <w:pStyle w:val="ListParagraph"/>
              <w:ind w:left="540"/>
              <w:rPr>
                <w:rFonts w:ascii="Trebuchet MS" w:hAnsi="Trebuchet MS"/>
              </w:rPr>
            </w:pP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A05A7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 w:rsidRPr="00582025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Factors to be included in assessment of women to indicate potential alcohol use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CA05A7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Prenatal Assessment Strategies</w:t>
            </w:r>
            <w:r w:rsidR="000C08C3" w:rsidRPr="000C08C3"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 for detecting Alcohol use in pregnancy</w:t>
            </w:r>
          </w:p>
        </w:tc>
      </w:tr>
      <w:tr w:rsidR="000142FE" w:rsidRPr="00FE0246" w:rsidTr="006429B7">
        <w:trPr>
          <w:trHeight w:val="198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Women with unintended pregnancies 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Tobacco and/or other drug usage (prescription and non-prescription) 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High income level</w:t>
            </w:r>
          </w:p>
          <w:p w:rsidR="00CA05A7" w:rsidRPr="00582025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 w:rsidRPr="00582025">
              <w:rPr>
                <w:rFonts w:ascii="Trebuchet MS" w:hAnsi="Trebuchet MS"/>
              </w:rPr>
              <w:t>History of physical or sexual abuse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Low levels of social support </w:t>
            </w:r>
          </w:p>
          <w:p w:rsid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Marital status – unmarried and older </w:t>
            </w:r>
          </w:p>
          <w:p w:rsidR="00CA05A7" w:rsidRPr="00BC3A51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Caucasian women over 30 years old w/ high education levels</w:t>
            </w:r>
          </w:p>
          <w:p w:rsidR="00CA05A7" w:rsidRPr="00CA05A7" w:rsidRDefault="00CA05A7" w:rsidP="00CA05A7">
            <w:pPr>
              <w:pStyle w:val="ListParagraph"/>
              <w:numPr>
                <w:ilvl w:val="0"/>
                <w:numId w:val="1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Lower gravidity – 1</w:t>
            </w:r>
            <w:r w:rsidRPr="00BC3A51">
              <w:rPr>
                <w:rFonts w:ascii="Trebuchet MS" w:hAnsi="Trebuchet MS"/>
                <w:vertAlign w:val="superscript"/>
              </w:rPr>
              <w:t>st</w:t>
            </w:r>
            <w:r>
              <w:rPr>
                <w:rFonts w:ascii="Trebuchet MS" w:hAnsi="Trebuchet MS"/>
              </w:rPr>
              <w:t xml:space="preserve"> or 2</w:t>
            </w:r>
            <w:r w:rsidRPr="00BC3A51">
              <w:rPr>
                <w:rFonts w:ascii="Trebuchet MS" w:hAnsi="Trebuchet MS"/>
                <w:vertAlign w:val="superscript"/>
              </w:rPr>
              <w:t>nd</w:t>
            </w:r>
            <w:r>
              <w:rPr>
                <w:rFonts w:ascii="Trebuchet MS" w:hAnsi="Trebuchet MS"/>
              </w:rPr>
              <w:t xml:space="preserve"> pregnancy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FE0246" w:rsidRDefault="000142FE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Default="00CA05A7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>AUDIT-C – For non-pregnant</w:t>
            </w:r>
            <w:r w:rsidR="00CF0A91">
              <w:rPr>
                <w:rFonts w:ascii="Trebuchet MS" w:hAnsi="Trebuchet MS"/>
              </w:rPr>
              <w:t xml:space="preserve"> women. Identification test with scores based on questions relating to drinking habits.  Scores of 3 and above are at risk for alcohol abuse</w:t>
            </w:r>
          </w:p>
          <w:p w:rsidR="00CF0A91" w:rsidRDefault="00CF0A91" w:rsidP="00FE0246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TWEAK – For pregnant women. Identification questions regarding alcohol – 2 or more </w:t>
            </w:r>
            <w:r w:rsidR="00582025">
              <w:rPr>
                <w:rFonts w:ascii="Trebuchet MS" w:hAnsi="Trebuchet MS"/>
              </w:rPr>
              <w:t>yes answers results in at risk behavior</w:t>
            </w:r>
          </w:p>
          <w:p w:rsidR="00CA05A7" w:rsidRPr="00CA05A7" w:rsidRDefault="00CF0A91" w:rsidP="00CA05A7">
            <w:pPr>
              <w:pStyle w:val="ListParagraph"/>
              <w:numPr>
                <w:ilvl w:val="0"/>
                <w:numId w:val="2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T-ACE - For pregnant women. Identification questions regarding alcohol – 2 or more </w:t>
            </w:r>
            <w:r w:rsidR="00582025">
              <w:rPr>
                <w:rFonts w:ascii="Trebuchet MS" w:hAnsi="Trebuchet MS"/>
              </w:rPr>
              <w:t>yes answers results in at risk behavior</w:t>
            </w:r>
          </w:p>
        </w:tc>
      </w:tr>
      <w:tr w:rsidR="000142FE" w:rsidRPr="00FE0246" w:rsidTr="006429B7">
        <w:trPr>
          <w:trHeight w:val="359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0142FE" w:rsidRPr="00FE0246" w:rsidRDefault="000142FE" w:rsidP="00554323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Resources: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0142FE" w:rsidRDefault="000142FE" w:rsidP="00554323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EA7B25"/>
            <w:vAlign w:val="center"/>
          </w:tcPr>
          <w:p w:rsidR="00FD12DD" w:rsidRDefault="00FD12DD" w:rsidP="00FD12DD">
            <w:pP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 xml:space="preserve">How to get involved with </w:t>
            </w:r>
          </w:p>
          <w:p w:rsidR="000142FE" w:rsidRPr="00FE0246" w:rsidRDefault="00FD12DD" w:rsidP="00FD12DD">
            <w:pPr>
              <w:rPr>
                <w:rFonts w:ascii="Trebuchet MS" w:hAnsi="Trebuchet MS"/>
                <w:color w:val="FFFFFF" w:themeColor="background1"/>
                <w:sz w:val="23"/>
                <w:szCs w:val="23"/>
              </w:rPr>
            </w:pPr>
            <w:r>
              <w:rPr>
                <w:rFonts w:ascii="Trebuchet MS" w:hAnsi="Trebuchet MS"/>
                <w:b/>
                <w:color w:val="FFFFFF" w:themeColor="background1"/>
                <w:sz w:val="23"/>
                <w:szCs w:val="23"/>
              </w:rPr>
              <w:t>The Arc’s FASDs Prevention Project:</w:t>
            </w:r>
          </w:p>
        </w:tc>
      </w:tr>
      <w:tr w:rsidR="000142FE" w:rsidRPr="00FE0246" w:rsidTr="00FD7828">
        <w:trPr>
          <w:trHeight w:val="3240"/>
        </w:trPr>
        <w:tc>
          <w:tcPr>
            <w:tcW w:w="5285" w:type="dxa"/>
            <w:tcBorders>
              <w:top w:val="nil"/>
              <w:left w:val="nil"/>
              <w:bottom w:val="nil"/>
              <w:right w:val="nil"/>
            </w:tcBorders>
          </w:tcPr>
          <w:p w:rsidR="00531449" w:rsidRPr="000242AE" w:rsidRDefault="000242AE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The American Congress of Obstetricians and Gynecologist (ACOG) </w:t>
            </w:r>
            <w:hyperlink r:id="rId7" w:history="1">
              <w:r w:rsidRPr="000D7878">
                <w:rPr>
                  <w:rStyle w:val="Hyperlink"/>
                  <w:rFonts w:ascii="Trebuchet MS" w:hAnsi="Trebuchet MS"/>
                  <w:sz w:val="21"/>
                  <w:szCs w:val="21"/>
                </w:rPr>
                <w:t>www.acog.org</w:t>
              </w:r>
            </w:hyperlink>
            <w:r>
              <w:rPr>
                <w:rFonts w:ascii="Trebuchet MS" w:hAnsi="Trebuchet MS"/>
                <w:sz w:val="21"/>
                <w:szCs w:val="21"/>
              </w:rPr>
              <w:t xml:space="preserve"> </w:t>
            </w:r>
          </w:p>
          <w:p w:rsidR="000242AE" w:rsidRPr="000242AE" w:rsidRDefault="000242AE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  <w:sz w:val="21"/>
                <w:szCs w:val="21"/>
              </w:rPr>
              <w:t xml:space="preserve">U.S. Preventive Services Task Force (USPSTF) </w:t>
            </w:r>
            <w:hyperlink r:id="rId8" w:history="1">
              <w:r w:rsidRPr="000D7878">
                <w:rPr>
                  <w:rStyle w:val="Hyperlink"/>
                  <w:rFonts w:ascii="Trebuchet MS" w:hAnsi="Trebuchet MS"/>
                  <w:sz w:val="21"/>
                  <w:szCs w:val="21"/>
                </w:rPr>
                <w:t>www.uspreventiveservicestaskforce.org/index.html</w:t>
              </w:r>
            </w:hyperlink>
          </w:p>
          <w:p w:rsidR="000242AE" w:rsidRDefault="00FD12DD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The Newly Non-Drinking Girl’s Guide to Pregnancy </w:t>
            </w:r>
            <w:hyperlink r:id="rId9" w:history="1">
              <w:r w:rsidRPr="000D7878">
                <w:rPr>
                  <w:rStyle w:val="Hyperlink"/>
                  <w:rFonts w:ascii="Trebuchet MS" w:hAnsi="Trebuchet MS"/>
                </w:rPr>
                <w:t>www.amazon.com/Newly-Non-Drinking-Girls-Guide-Pregnancy/dp/1402209207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29698B" w:rsidRDefault="00FD7828" w:rsidP="00FD782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SAMHSA </w:t>
            </w:r>
            <w:r w:rsidR="001D0236">
              <w:rPr>
                <w:rFonts w:ascii="Trebuchet MS" w:hAnsi="Trebuchet MS"/>
              </w:rPr>
              <w:t>FASD</w:t>
            </w:r>
            <w:r>
              <w:rPr>
                <w:rFonts w:ascii="Trebuchet MS" w:hAnsi="Trebuchet MS"/>
              </w:rPr>
              <w:t xml:space="preserve"> State Locator </w:t>
            </w:r>
            <w:r w:rsidR="001D0236">
              <w:rPr>
                <w:rFonts w:ascii="Trebuchet MS" w:hAnsi="Trebuchet MS"/>
              </w:rPr>
              <w:t xml:space="preserve"> </w:t>
            </w:r>
            <w:hyperlink r:id="rId10" w:history="1">
              <w:r w:rsidRPr="000D7878">
                <w:rPr>
                  <w:rStyle w:val="Hyperlink"/>
                  <w:rFonts w:ascii="Trebuchet MS" w:hAnsi="Trebuchet MS"/>
                </w:rPr>
                <w:t>http://fasdcenter.samhsa.gov/statesystemsofcare/statesystemsofcare.aspx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  <w:p w:rsidR="00FD7828" w:rsidRPr="0029698B" w:rsidRDefault="00FD7828" w:rsidP="00FD7828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Text4babies </w:t>
            </w:r>
            <w:hyperlink r:id="rId11" w:history="1">
              <w:r w:rsidRPr="000D7878">
                <w:rPr>
                  <w:rStyle w:val="Hyperlink"/>
                  <w:rFonts w:ascii="Trebuchet MS" w:hAnsi="Trebuchet MS"/>
                </w:rPr>
                <w:t>www.text4baby.org/</w:t>
              </w:r>
            </w:hyperlink>
            <w:r>
              <w:rPr>
                <w:rFonts w:ascii="Trebuchet MS" w:hAnsi="Trebuchet MS"/>
              </w:rPr>
              <w:t xml:space="preserve"> 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:rsidR="000142FE" w:rsidRPr="00CC03DB" w:rsidRDefault="000142FE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</w:p>
        </w:tc>
        <w:tc>
          <w:tcPr>
            <w:tcW w:w="528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D12DD" w:rsidRPr="00CC03DB" w:rsidRDefault="00FD12DD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Participate in FASD Focus Groups</w:t>
            </w:r>
          </w:p>
          <w:p w:rsidR="00FD12DD" w:rsidRPr="00CC03DB" w:rsidRDefault="00FD12DD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Distribute electronic communications via social media about FASD prevention materials to colleagues or health care providers</w:t>
            </w:r>
          </w:p>
          <w:p w:rsidR="00FD12DD" w:rsidRPr="00CC03DB" w:rsidRDefault="00FD12DD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Distribute and/or present FASD prevention materials to your colleagues and/or health care providers in your local community</w:t>
            </w:r>
          </w:p>
          <w:p w:rsidR="00FD12DD" w:rsidRPr="00CC03DB" w:rsidRDefault="00FD12DD" w:rsidP="0029698B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>
              <w:rPr>
                <w:rFonts w:ascii="Trebuchet MS" w:hAnsi="Trebuchet MS"/>
              </w:rPr>
              <w:t xml:space="preserve">Suggest that research or </w:t>
            </w:r>
            <w:r w:rsidRPr="00CC03DB">
              <w:rPr>
                <w:rFonts w:ascii="Trebuchet MS" w:hAnsi="Trebuchet MS"/>
              </w:rPr>
              <w:t>resource</w:t>
            </w:r>
            <w:r>
              <w:rPr>
                <w:rFonts w:ascii="Trebuchet MS" w:hAnsi="Trebuchet MS"/>
              </w:rPr>
              <w:t>s</w:t>
            </w:r>
            <w:r w:rsidRPr="00CC03DB">
              <w:rPr>
                <w:rFonts w:ascii="Trebuchet MS" w:hAnsi="Trebuchet MS"/>
              </w:rPr>
              <w:t xml:space="preserve"> be added to the website</w:t>
            </w:r>
          </w:p>
          <w:p w:rsidR="00FD7828" w:rsidRPr="00700633" w:rsidRDefault="00FD12DD" w:rsidP="00700633">
            <w:pPr>
              <w:pStyle w:val="ListParagraph"/>
              <w:numPr>
                <w:ilvl w:val="0"/>
                <w:numId w:val="3"/>
              </w:numPr>
              <w:rPr>
                <w:rFonts w:ascii="Trebuchet MS" w:hAnsi="Trebuchet MS"/>
              </w:rPr>
            </w:pPr>
            <w:r w:rsidRPr="00CC03DB">
              <w:rPr>
                <w:rFonts w:ascii="Trebuchet MS" w:hAnsi="Trebuchet MS"/>
              </w:rPr>
              <w:t>Share information with us about your FASD prevention efforts</w:t>
            </w:r>
          </w:p>
        </w:tc>
      </w:tr>
      <w:tr w:rsidR="000142FE" w:rsidRPr="00FE0246" w:rsidTr="006429B7">
        <w:trPr>
          <w:gridAfter w:val="1"/>
          <w:wAfter w:w="6" w:type="dxa"/>
          <w:trHeight w:val="1520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0142FE" w:rsidRPr="00DD1B1E" w:rsidRDefault="000142FE" w:rsidP="006429B7">
            <w:pPr>
              <w:tabs>
                <w:tab w:val="left" w:pos="7470"/>
              </w:tabs>
              <w:autoSpaceDE w:val="0"/>
              <w:autoSpaceDN w:val="0"/>
              <w:spacing w:after="90" w:line="360" w:lineRule="auto"/>
              <w:rPr>
                <w:rFonts w:ascii="Trebuchet MS" w:hAnsi="Trebuchet MS"/>
                <w:color w:val="404040"/>
                <w:sz w:val="19"/>
                <w:szCs w:val="19"/>
              </w:rPr>
            </w:pPr>
            <w:r w:rsidRPr="00DD1B1E">
              <w:rPr>
                <w:noProof/>
              </w:rPr>
              <w:drawing>
                <wp:anchor distT="0" distB="0" distL="114300" distR="114300" simplePos="0" relativeHeight="251662336" behindDoc="1" locked="0" layoutInCell="1" allowOverlap="1">
                  <wp:simplePos x="0" y="0"/>
                  <wp:positionH relativeFrom="column">
                    <wp:posOffset>5715</wp:posOffset>
                  </wp:positionH>
                  <wp:positionV relativeFrom="paragraph">
                    <wp:posOffset>-1905</wp:posOffset>
                  </wp:positionV>
                  <wp:extent cx="4108450" cy="821055"/>
                  <wp:effectExtent l="0" t="0" r="6350" b="0"/>
                  <wp:wrapSquare wrapText="bothSides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FASD_Head_Webinars.png"/>
                          <pic:cNvPicPr/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108450" cy="82105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Contact: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Katrina Burkgren, Program Associate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Phone:</w:t>
            </w:r>
            <w:r w:rsidRPr="00DD1B1E">
              <w:rPr>
                <w:rFonts w:ascii="Trebuchet MS" w:hAnsi="Trebuchet MS"/>
                <w:color w:val="E46C0A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t>202.534.3485   </w:t>
            </w:r>
            <w:r w:rsidRPr="00DD1B1E">
              <w:rPr>
                <w:rFonts w:ascii="Trebuchet MS" w:hAnsi="Trebuchet MS"/>
                <w:color w:val="404040"/>
                <w:sz w:val="19"/>
                <w:szCs w:val="19"/>
              </w:rPr>
              <w:br/>
            </w:r>
            <w:r w:rsidRPr="00DD1B1E">
              <w:rPr>
                <w:rFonts w:ascii="Trebuchet MS" w:hAnsi="Trebuchet MS"/>
                <w:b/>
                <w:bCs/>
                <w:color w:val="E46C0A"/>
                <w:sz w:val="19"/>
                <w:szCs w:val="19"/>
              </w:rPr>
              <w:t>Email:</w:t>
            </w:r>
            <w:r w:rsidRPr="00DD1B1E">
              <w:rPr>
                <w:rFonts w:ascii="Trebuchet MS" w:hAnsi="Trebuchet MS"/>
                <w:b/>
                <w:bCs/>
                <w:color w:val="262626"/>
                <w:sz w:val="19"/>
                <w:szCs w:val="19"/>
              </w:rPr>
              <w:t xml:space="preserve"> </w:t>
            </w:r>
            <w:r w:rsidRPr="00DD1B1E">
              <w:rPr>
                <w:rFonts w:ascii="Trebuchet MS" w:hAnsi="Trebuchet MS"/>
                <w:sz w:val="19"/>
                <w:szCs w:val="19"/>
              </w:rPr>
              <w:t>burkgren@thearc.org</w:t>
            </w:r>
          </w:p>
        </w:tc>
      </w:tr>
      <w:tr w:rsidR="00DD1B1E" w:rsidRPr="00FE0246" w:rsidTr="00700633">
        <w:trPr>
          <w:gridAfter w:val="1"/>
          <w:wAfter w:w="6" w:type="dxa"/>
          <w:trHeight w:val="459"/>
        </w:trPr>
        <w:tc>
          <w:tcPr>
            <w:tcW w:w="1080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181E78" w:rsidRPr="00181E78" w:rsidRDefault="00DD1B1E" w:rsidP="00181E78">
            <w:pPr>
              <w:rPr>
                <w:rFonts w:ascii="Trebuchet MS" w:hAnsi="Trebuchet MS"/>
                <w:i/>
                <w:sz w:val="18"/>
                <w:szCs w:val="18"/>
              </w:rPr>
            </w:pP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The goal of the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webinar series</w:t>
            </w:r>
            <w:r w:rsidRPr="00DD1B1E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is to increase provider knowledge of the risks alcohol poses to a fetus, the use of prevention strategies, and of consistent messaging with patients: </w:t>
            </w:r>
            <w:r w:rsidRPr="00DD1B1E">
              <w:rPr>
                <w:rFonts w:ascii="Trebuchet MS" w:hAnsi="Trebuchet MS"/>
                <w:i/>
                <w:color w:val="404040"/>
                <w:spacing w:val="2"/>
                <w:sz w:val="18"/>
                <w:szCs w:val="18"/>
              </w:rPr>
              <w:t>drinking while pregnant can cause FASD.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r w:rsid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br/>
              <w:t xml:space="preserve">For more webinars or to see the full recording of this </w:t>
            </w:r>
            <w:r w:rsidR="00181E78"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>one:</w:t>
            </w:r>
            <w:r w:rsidRPr="00181E78">
              <w:rPr>
                <w:rFonts w:ascii="Trebuchet MS" w:hAnsi="Trebuchet MS"/>
                <w:i/>
                <w:color w:val="404040"/>
                <w:spacing w:val="-1"/>
                <w:sz w:val="18"/>
                <w:szCs w:val="18"/>
              </w:rPr>
              <w:t xml:space="preserve"> </w:t>
            </w:r>
            <w:hyperlink r:id="rId13" w:history="1">
              <w:r w:rsidR="00181E78" w:rsidRPr="004D46F8">
                <w:rPr>
                  <w:rStyle w:val="Hyperlink"/>
                  <w:rFonts w:ascii="Trebuchet MS" w:hAnsi="Trebuchet MS"/>
                  <w:i/>
                  <w:sz w:val="18"/>
                  <w:szCs w:val="18"/>
                </w:rPr>
                <w:t>http://tinyurl.com/jwh25cr</w:t>
              </w:r>
            </w:hyperlink>
          </w:p>
        </w:tc>
      </w:tr>
    </w:tbl>
    <w:p w:rsidR="004B03DF" w:rsidRPr="00FE0246" w:rsidRDefault="004B03DF" w:rsidP="00700633">
      <w:pPr>
        <w:rPr>
          <w:rFonts w:ascii="Trebuchet MS" w:hAnsi="Trebuchet MS"/>
        </w:rPr>
      </w:pPr>
    </w:p>
    <w:sectPr w:rsidR="004B03DF" w:rsidRPr="00FE0246" w:rsidSect="0029698B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16F4B"/>
    <w:multiLevelType w:val="hybridMultilevel"/>
    <w:tmpl w:val="DB74790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abstractNum w:abstractNumId="1">
    <w:nsid w:val="1CFF29E3"/>
    <w:multiLevelType w:val="hybridMultilevel"/>
    <w:tmpl w:val="6352BD0A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2">
    <w:nsid w:val="45C3181A"/>
    <w:multiLevelType w:val="hybridMultilevel"/>
    <w:tmpl w:val="B3CC170C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7F80E8B"/>
    <w:multiLevelType w:val="hybridMultilevel"/>
    <w:tmpl w:val="3296FF30"/>
    <w:lvl w:ilvl="0" w:tplc="04090001">
      <w:start w:val="1"/>
      <w:numFmt w:val="bullet"/>
      <w:lvlText w:val=""/>
      <w:lvlJc w:val="left"/>
      <w:pPr>
        <w:ind w:left="5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6EBE"/>
    <w:rsid w:val="000142FE"/>
    <w:rsid w:val="000242AE"/>
    <w:rsid w:val="000359CB"/>
    <w:rsid w:val="0009706F"/>
    <w:rsid w:val="000C08C3"/>
    <w:rsid w:val="00181E78"/>
    <w:rsid w:val="001D0236"/>
    <w:rsid w:val="0029698B"/>
    <w:rsid w:val="004B03DF"/>
    <w:rsid w:val="00531449"/>
    <w:rsid w:val="00546055"/>
    <w:rsid w:val="00582025"/>
    <w:rsid w:val="006429B7"/>
    <w:rsid w:val="006D6E00"/>
    <w:rsid w:val="00700376"/>
    <w:rsid w:val="00700633"/>
    <w:rsid w:val="007118F7"/>
    <w:rsid w:val="0082502D"/>
    <w:rsid w:val="00842632"/>
    <w:rsid w:val="008A462F"/>
    <w:rsid w:val="00A214F3"/>
    <w:rsid w:val="00AB4151"/>
    <w:rsid w:val="00AE231A"/>
    <w:rsid w:val="00AF6EBE"/>
    <w:rsid w:val="00B41D96"/>
    <w:rsid w:val="00BB5CE0"/>
    <w:rsid w:val="00BC3A51"/>
    <w:rsid w:val="00C17A39"/>
    <w:rsid w:val="00C44421"/>
    <w:rsid w:val="00C45A34"/>
    <w:rsid w:val="00CA05A7"/>
    <w:rsid w:val="00CC03DB"/>
    <w:rsid w:val="00CC7544"/>
    <w:rsid w:val="00CE7C28"/>
    <w:rsid w:val="00CF0A91"/>
    <w:rsid w:val="00D2693F"/>
    <w:rsid w:val="00DD1B1E"/>
    <w:rsid w:val="00DF2B1D"/>
    <w:rsid w:val="00E63DC7"/>
    <w:rsid w:val="00F92E8A"/>
    <w:rsid w:val="00F94F53"/>
    <w:rsid w:val="00FD12DD"/>
    <w:rsid w:val="00FD7828"/>
    <w:rsid w:val="00FE02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828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F6EB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269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693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E024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E024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FD782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uspreventiveservicestaskforce.org/index.html" TargetMode="External"/><Relationship Id="rId13" Type="http://schemas.openxmlformats.org/officeDocument/2006/relationships/hyperlink" Target="http://tinyurl.com/jwh25cr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acog.org" TargetMode="External"/><Relationship Id="rId12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text4baby.org/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fasdcenter.samhsa.gov/statesystemsofcare/statesystemsofcare.aspx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mazon.com/Newly-Non-Drinking-Girls-Guide-Pregnancy/dp/1402209207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4AAABD-6F33-4F44-BD74-F90F8EEB622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545</Words>
  <Characters>3107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Monica Sanjur</dc:creator>
  <cp:lastModifiedBy>Kerry Mauger</cp:lastModifiedBy>
  <cp:revision>5</cp:revision>
  <dcterms:created xsi:type="dcterms:W3CDTF">2014-09-08T12:59:00Z</dcterms:created>
  <dcterms:modified xsi:type="dcterms:W3CDTF">2014-10-27T18:35:00Z</dcterms:modified>
</cp:coreProperties>
</file>